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8556" w14:textId="37851FB9" w:rsidR="008C17E1" w:rsidRPr="007A5E2E" w:rsidRDefault="00092E06" w:rsidP="007A5E2E">
      <w:pPr>
        <w:spacing w:line="240" w:lineRule="auto"/>
        <w:rPr>
          <w:b/>
          <w:lang w:eastAsia="nl-NL"/>
        </w:rPr>
      </w:pPr>
      <w:r>
        <w:rPr>
          <w:b/>
          <w:lang w:eastAsia="nl-NL"/>
        </w:rPr>
        <w:t>F</w:t>
      </w:r>
      <w:r w:rsidR="00772554">
        <w:rPr>
          <w:b/>
          <w:lang w:eastAsia="nl-NL"/>
        </w:rPr>
        <w:t xml:space="preserve">ACTSHEET OUDERSCHAP, GEZAG EN SCHEIDING  </w:t>
      </w:r>
      <w:r w:rsidR="00795D1A">
        <w:rPr>
          <w:b/>
          <w:lang w:eastAsia="nl-NL"/>
        </w:rPr>
        <w:t xml:space="preserve"> </w:t>
      </w:r>
    </w:p>
    <w:p w14:paraId="27F3B95F" w14:textId="77777777" w:rsidR="00795D1A" w:rsidRPr="00092E06" w:rsidRDefault="00795D1A" w:rsidP="00795D1A">
      <w:pPr>
        <w:pStyle w:val="Kop2"/>
        <w:tabs>
          <w:tab w:val="clear" w:pos="720"/>
          <w:tab w:val="clear" w:pos="2340"/>
          <w:tab w:val="clear" w:pos="2880"/>
          <w:tab w:val="clear" w:pos="3420"/>
          <w:tab w:val="clear" w:pos="3960"/>
          <w:tab w:val="clear" w:pos="4680"/>
          <w:tab w:val="clear" w:pos="5220"/>
          <w:tab w:val="clear" w:pos="5940"/>
        </w:tabs>
        <w:spacing w:line="240" w:lineRule="auto"/>
        <w:rPr>
          <w:rFonts w:asciiTheme="minorHAnsi" w:hAnsiTheme="minorHAnsi"/>
          <w:bCs w:val="0"/>
          <w:sz w:val="22"/>
          <w:szCs w:val="22"/>
        </w:rPr>
      </w:pPr>
      <w:r w:rsidRPr="00092E06">
        <w:rPr>
          <w:rFonts w:asciiTheme="minorHAnsi" w:hAnsiTheme="minorHAnsi"/>
          <w:bCs w:val="0"/>
          <w:sz w:val="22"/>
          <w:szCs w:val="22"/>
        </w:rPr>
        <w:t>Juridisch ouderschap</w:t>
      </w:r>
      <w:r w:rsidR="00784142">
        <w:rPr>
          <w:rFonts w:asciiTheme="minorHAnsi" w:hAnsiTheme="minorHAnsi"/>
          <w:bCs w:val="0"/>
          <w:sz w:val="22"/>
          <w:szCs w:val="22"/>
        </w:rPr>
        <w:t>: beschrijft de formele ouder – kind relatie</w:t>
      </w:r>
    </w:p>
    <w:p w14:paraId="5FB21928" w14:textId="77777777" w:rsidR="002D0873" w:rsidRDefault="00795D1A" w:rsidP="00795D1A">
      <w:pPr>
        <w:spacing w:line="240" w:lineRule="auto"/>
        <w:rPr>
          <w:lang w:eastAsia="nl-NL"/>
        </w:rPr>
      </w:pPr>
      <w:r>
        <w:rPr>
          <w:lang w:eastAsia="nl-NL"/>
        </w:rPr>
        <w:t xml:space="preserve">De wet wijst als de </w:t>
      </w:r>
      <w:r w:rsidRPr="002D0873">
        <w:rPr>
          <w:i/>
          <w:lang w:eastAsia="nl-NL"/>
        </w:rPr>
        <w:t>juridische moeder</w:t>
      </w:r>
      <w:r>
        <w:rPr>
          <w:lang w:eastAsia="nl-NL"/>
        </w:rPr>
        <w:t xml:space="preserve"> aan de vrouw uit wie het kind geboren </w:t>
      </w:r>
      <w:r w:rsidR="002D0873">
        <w:rPr>
          <w:lang w:eastAsia="nl-NL"/>
        </w:rPr>
        <w:t xml:space="preserve">is. </w:t>
      </w:r>
      <w:r>
        <w:rPr>
          <w:lang w:eastAsia="nl-NL"/>
        </w:rPr>
        <w:t>Ook de vrouw die het kind heeft geadopteerd wordt d</w:t>
      </w:r>
      <w:r w:rsidR="00092E06">
        <w:rPr>
          <w:lang w:eastAsia="nl-NL"/>
        </w:rPr>
        <w:t xml:space="preserve">oor de </w:t>
      </w:r>
      <w:r>
        <w:rPr>
          <w:lang w:eastAsia="nl-NL"/>
        </w:rPr>
        <w:t>adoptie</w:t>
      </w:r>
      <w:r w:rsidR="002D0873">
        <w:rPr>
          <w:lang w:eastAsia="nl-NL"/>
        </w:rPr>
        <w:t xml:space="preserve"> de juridische moeder.</w:t>
      </w:r>
    </w:p>
    <w:p w14:paraId="6BDC7278" w14:textId="77777777" w:rsidR="00795D1A" w:rsidRDefault="002D0873" w:rsidP="00100560">
      <w:pPr>
        <w:spacing w:after="0" w:line="240" w:lineRule="auto"/>
        <w:rPr>
          <w:lang w:eastAsia="nl-NL"/>
        </w:rPr>
      </w:pPr>
      <w:r>
        <w:rPr>
          <w:lang w:eastAsia="nl-NL"/>
        </w:rPr>
        <w:t xml:space="preserve">De wet wijst als </w:t>
      </w:r>
      <w:r w:rsidRPr="002D0873">
        <w:rPr>
          <w:i/>
          <w:lang w:eastAsia="nl-NL"/>
        </w:rPr>
        <w:t>juridische vader</w:t>
      </w:r>
      <w:r>
        <w:rPr>
          <w:lang w:eastAsia="nl-NL"/>
        </w:rPr>
        <w:t xml:space="preserve"> aan de man die:</w:t>
      </w:r>
    </w:p>
    <w:p w14:paraId="51785985" w14:textId="77777777" w:rsidR="002D0873" w:rsidRDefault="002D0873" w:rsidP="00100560">
      <w:pPr>
        <w:pStyle w:val="Lijstalinea"/>
        <w:numPr>
          <w:ilvl w:val="0"/>
          <w:numId w:val="3"/>
        </w:numPr>
        <w:spacing w:after="0" w:line="240" w:lineRule="auto"/>
        <w:rPr>
          <w:lang w:eastAsia="nl-NL"/>
        </w:rPr>
      </w:pPr>
      <w:r>
        <w:rPr>
          <w:lang w:eastAsia="nl-NL"/>
        </w:rPr>
        <w:t>met de moeder is getrouwd</w:t>
      </w:r>
      <w:r w:rsidR="00092E06">
        <w:rPr>
          <w:rStyle w:val="Voetnootmarkering"/>
          <w:lang w:eastAsia="nl-NL"/>
        </w:rPr>
        <w:footnoteReference w:id="1"/>
      </w:r>
      <w:r>
        <w:rPr>
          <w:lang w:eastAsia="nl-NL"/>
        </w:rPr>
        <w:t xml:space="preserve"> op het moment van de geboorte;</w:t>
      </w:r>
    </w:p>
    <w:p w14:paraId="6E5EB5CA" w14:textId="77777777" w:rsidR="002D0873" w:rsidRDefault="00391F58" w:rsidP="002D0873">
      <w:pPr>
        <w:pStyle w:val="Lijstalinea"/>
        <w:numPr>
          <w:ilvl w:val="0"/>
          <w:numId w:val="3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(met toestemming van de moeder) </w:t>
      </w:r>
      <w:r w:rsidR="002D0873">
        <w:rPr>
          <w:lang w:eastAsia="nl-NL"/>
        </w:rPr>
        <w:t>een vaderloos kind heeft erkend;</w:t>
      </w:r>
    </w:p>
    <w:p w14:paraId="53816625" w14:textId="77777777" w:rsidR="002D0873" w:rsidRDefault="002D0873" w:rsidP="002D0873">
      <w:pPr>
        <w:pStyle w:val="Lijstalinea"/>
        <w:numPr>
          <w:ilvl w:val="0"/>
          <w:numId w:val="3"/>
        </w:numPr>
        <w:spacing w:line="240" w:lineRule="auto"/>
        <w:rPr>
          <w:lang w:eastAsia="nl-NL"/>
        </w:rPr>
      </w:pPr>
      <w:r>
        <w:rPr>
          <w:lang w:eastAsia="nl-NL"/>
        </w:rPr>
        <w:t>een kind heef geadopteerd;</w:t>
      </w:r>
    </w:p>
    <w:p w14:paraId="34412BE6" w14:textId="77777777" w:rsidR="002D0873" w:rsidRPr="00795D1A" w:rsidRDefault="002D0873" w:rsidP="002D0873">
      <w:pPr>
        <w:pStyle w:val="Lijstalinea"/>
        <w:numPr>
          <w:ilvl w:val="0"/>
          <w:numId w:val="3"/>
        </w:numPr>
        <w:spacing w:line="240" w:lineRule="auto"/>
        <w:rPr>
          <w:lang w:eastAsia="nl-NL"/>
        </w:rPr>
      </w:pPr>
      <w:r>
        <w:rPr>
          <w:lang w:eastAsia="nl-NL"/>
        </w:rPr>
        <w:t>door de rechter als vader van het kind is aangewezen (op verzoek van  moeder  of kind)</w:t>
      </w:r>
    </w:p>
    <w:p w14:paraId="21053C40" w14:textId="77777777" w:rsidR="00D451F7" w:rsidRPr="00100560" w:rsidRDefault="00B00EB9" w:rsidP="00795D1A">
      <w:pPr>
        <w:pStyle w:val="Kop2"/>
        <w:tabs>
          <w:tab w:val="clear" w:pos="720"/>
          <w:tab w:val="clear" w:pos="2340"/>
          <w:tab w:val="clear" w:pos="2880"/>
          <w:tab w:val="clear" w:pos="3420"/>
          <w:tab w:val="clear" w:pos="3960"/>
          <w:tab w:val="clear" w:pos="4680"/>
          <w:tab w:val="clear" w:pos="5220"/>
          <w:tab w:val="clear" w:pos="5940"/>
        </w:tabs>
        <w:spacing w:line="240" w:lineRule="auto"/>
        <w:rPr>
          <w:rFonts w:asciiTheme="minorHAnsi" w:hAnsiTheme="minorHAnsi"/>
          <w:b w:val="0"/>
          <w:bCs w:val="0"/>
          <w:i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N</w:t>
      </w:r>
      <w:r w:rsidR="00100560">
        <w:rPr>
          <w:rFonts w:asciiTheme="minorHAnsi" w:hAnsiTheme="minorHAnsi"/>
          <w:b w:val="0"/>
          <w:bCs w:val="0"/>
          <w:sz w:val="22"/>
          <w:szCs w:val="22"/>
        </w:rPr>
        <w:t xml:space="preserve">B: Sinds 2015 kan ook een vrouw de tweede juridische ouder worden door: huwelijk met de moeder, erkenning, adoptie of vaststelling van het ouderschap. Men spreekt van </w:t>
      </w:r>
      <w:r w:rsidR="00100560">
        <w:rPr>
          <w:rFonts w:asciiTheme="minorHAnsi" w:hAnsiTheme="minorHAnsi"/>
          <w:b w:val="0"/>
          <w:bCs w:val="0"/>
          <w:i/>
          <w:sz w:val="22"/>
          <w:szCs w:val="22"/>
        </w:rPr>
        <w:t xml:space="preserve">duo-ouderschap. </w:t>
      </w:r>
    </w:p>
    <w:p w14:paraId="199092C5" w14:textId="77777777" w:rsidR="00100560" w:rsidRDefault="00100560" w:rsidP="00795D1A">
      <w:pPr>
        <w:pStyle w:val="Kop2"/>
        <w:tabs>
          <w:tab w:val="clear" w:pos="720"/>
          <w:tab w:val="clear" w:pos="2340"/>
          <w:tab w:val="clear" w:pos="2880"/>
          <w:tab w:val="clear" w:pos="3420"/>
          <w:tab w:val="clear" w:pos="3960"/>
          <w:tab w:val="clear" w:pos="4680"/>
          <w:tab w:val="clear" w:pos="5220"/>
          <w:tab w:val="clear" w:pos="5940"/>
        </w:tabs>
        <w:spacing w:line="240" w:lineRule="auto"/>
        <w:rPr>
          <w:rFonts w:asciiTheme="minorHAnsi" w:hAnsiTheme="minorHAnsi"/>
          <w:bCs w:val="0"/>
          <w:i/>
          <w:sz w:val="22"/>
          <w:szCs w:val="22"/>
        </w:rPr>
      </w:pPr>
    </w:p>
    <w:p w14:paraId="461395B6" w14:textId="77777777" w:rsidR="00E746AC" w:rsidRPr="00092E06" w:rsidRDefault="00E746AC" w:rsidP="00795D1A">
      <w:pPr>
        <w:pStyle w:val="Kop2"/>
        <w:tabs>
          <w:tab w:val="clear" w:pos="720"/>
          <w:tab w:val="clear" w:pos="2340"/>
          <w:tab w:val="clear" w:pos="2880"/>
          <w:tab w:val="clear" w:pos="3420"/>
          <w:tab w:val="clear" w:pos="3960"/>
          <w:tab w:val="clear" w:pos="4680"/>
          <w:tab w:val="clear" w:pos="5220"/>
          <w:tab w:val="clear" w:pos="5940"/>
        </w:tabs>
        <w:spacing w:line="240" w:lineRule="auto"/>
        <w:rPr>
          <w:rFonts w:asciiTheme="minorHAnsi" w:hAnsiTheme="minorHAnsi"/>
          <w:bCs w:val="0"/>
          <w:sz w:val="22"/>
          <w:szCs w:val="22"/>
        </w:rPr>
      </w:pPr>
      <w:r w:rsidRPr="00092E06">
        <w:rPr>
          <w:rFonts w:asciiTheme="minorHAnsi" w:hAnsiTheme="minorHAnsi"/>
          <w:bCs w:val="0"/>
          <w:sz w:val="22"/>
          <w:szCs w:val="22"/>
        </w:rPr>
        <w:t>Gezag</w:t>
      </w:r>
      <w:r w:rsidR="00784142">
        <w:rPr>
          <w:rFonts w:asciiTheme="minorHAnsi" w:hAnsiTheme="minorHAnsi"/>
          <w:bCs w:val="0"/>
          <w:sz w:val="22"/>
          <w:szCs w:val="22"/>
        </w:rPr>
        <w:t>: geeft aan wie er zeggenschap heeft over een kind tot 18 jaar</w:t>
      </w:r>
    </w:p>
    <w:p w14:paraId="4CCD868F" w14:textId="77777777" w:rsidR="008C17E1" w:rsidRPr="007A5E2E" w:rsidRDefault="00EB6A93" w:rsidP="00795D1A">
      <w:pPr>
        <w:pStyle w:val="Kop2"/>
        <w:tabs>
          <w:tab w:val="clear" w:pos="720"/>
          <w:tab w:val="clear" w:pos="2340"/>
          <w:tab w:val="clear" w:pos="2880"/>
          <w:tab w:val="clear" w:pos="3420"/>
          <w:tab w:val="clear" w:pos="3960"/>
          <w:tab w:val="clear" w:pos="4680"/>
          <w:tab w:val="clear" w:pos="5220"/>
          <w:tab w:val="clear" w:pos="5940"/>
        </w:tabs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Degene die het gezag heeft</w:t>
      </w:r>
      <w:r w:rsidR="00784142">
        <w:rPr>
          <w:rFonts w:asciiTheme="minorHAnsi" w:hAnsiTheme="minorHAnsi"/>
          <w:b w:val="0"/>
          <w:sz w:val="22"/>
          <w:szCs w:val="22"/>
        </w:rPr>
        <w:t xml:space="preserve">, is de </w:t>
      </w:r>
      <w:r w:rsidR="00AF26FA" w:rsidRPr="007A5E2E">
        <w:rPr>
          <w:rFonts w:asciiTheme="minorHAnsi" w:hAnsiTheme="minorHAnsi"/>
          <w:b w:val="0"/>
          <w:sz w:val="22"/>
          <w:szCs w:val="22"/>
        </w:rPr>
        <w:t>wettelijk vertegenwoordiger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100560">
        <w:rPr>
          <w:rFonts w:asciiTheme="minorHAnsi" w:hAnsiTheme="minorHAnsi"/>
          <w:b w:val="0"/>
          <w:sz w:val="22"/>
          <w:szCs w:val="22"/>
        </w:rPr>
        <w:t>Dit wil zeggen dat hij</w:t>
      </w:r>
      <w:r w:rsidR="008C17E1" w:rsidRPr="007A5E2E">
        <w:rPr>
          <w:rFonts w:asciiTheme="minorHAnsi" w:hAnsiTheme="minorHAnsi"/>
          <w:b w:val="0"/>
          <w:sz w:val="22"/>
          <w:szCs w:val="22"/>
        </w:rPr>
        <w:t xml:space="preserve"> de belangrijke beslissingen in de opvoeding</w:t>
      </w:r>
      <w:r w:rsidR="00100560">
        <w:rPr>
          <w:rFonts w:asciiTheme="minorHAnsi" w:hAnsiTheme="minorHAnsi"/>
          <w:b w:val="0"/>
          <w:sz w:val="22"/>
          <w:szCs w:val="22"/>
        </w:rPr>
        <w:t xml:space="preserve"> neemt</w:t>
      </w:r>
      <w:r w:rsidR="008C17E1" w:rsidRPr="007A5E2E">
        <w:rPr>
          <w:rFonts w:asciiTheme="minorHAnsi" w:hAnsiTheme="minorHAnsi"/>
          <w:b w:val="0"/>
          <w:sz w:val="22"/>
          <w:szCs w:val="22"/>
        </w:rPr>
        <w:t xml:space="preserve">, zoals  </w:t>
      </w:r>
      <w:r>
        <w:rPr>
          <w:rFonts w:asciiTheme="minorHAnsi" w:hAnsiTheme="minorHAnsi"/>
          <w:b w:val="0"/>
          <w:sz w:val="22"/>
          <w:szCs w:val="22"/>
        </w:rPr>
        <w:t xml:space="preserve">schoolkeuze, </w:t>
      </w:r>
      <w:r w:rsidR="008C17E1" w:rsidRPr="007A5E2E">
        <w:rPr>
          <w:rFonts w:asciiTheme="minorHAnsi" w:hAnsiTheme="minorHAnsi"/>
          <w:b w:val="0"/>
          <w:sz w:val="22"/>
          <w:szCs w:val="22"/>
        </w:rPr>
        <w:t xml:space="preserve">wel of geen </w:t>
      </w:r>
      <w:r w:rsidR="00E746AC" w:rsidRPr="007A5E2E">
        <w:rPr>
          <w:rFonts w:asciiTheme="minorHAnsi" w:hAnsiTheme="minorHAnsi"/>
          <w:b w:val="0"/>
          <w:sz w:val="22"/>
          <w:szCs w:val="22"/>
        </w:rPr>
        <w:t>(</w:t>
      </w:r>
      <w:r w:rsidR="008C17E1" w:rsidRPr="007A5E2E">
        <w:rPr>
          <w:rFonts w:asciiTheme="minorHAnsi" w:hAnsiTheme="minorHAnsi"/>
          <w:b w:val="0"/>
          <w:sz w:val="22"/>
          <w:szCs w:val="22"/>
        </w:rPr>
        <w:t>jeugd</w:t>
      </w:r>
      <w:r w:rsidR="00E746AC" w:rsidRPr="007A5E2E">
        <w:rPr>
          <w:rFonts w:asciiTheme="minorHAnsi" w:hAnsiTheme="minorHAnsi"/>
          <w:b w:val="0"/>
          <w:sz w:val="22"/>
          <w:szCs w:val="22"/>
        </w:rPr>
        <w:t>)</w:t>
      </w:r>
      <w:r w:rsidR="008C17E1" w:rsidRPr="007A5E2E">
        <w:rPr>
          <w:rFonts w:asciiTheme="minorHAnsi" w:hAnsiTheme="minorHAnsi"/>
          <w:b w:val="0"/>
          <w:sz w:val="22"/>
          <w:szCs w:val="22"/>
        </w:rPr>
        <w:t>hulp</w:t>
      </w:r>
      <w:r w:rsidR="00092E06">
        <w:rPr>
          <w:rFonts w:asciiTheme="minorHAnsi" w:hAnsiTheme="minorHAnsi"/>
          <w:b w:val="0"/>
          <w:sz w:val="22"/>
          <w:szCs w:val="22"/>
        </w:rPr>
        <w:t xml:space="preserve"> /</w:t>
      </w:r>
      <w:r w:rsidR="00784142">
        <w:rPr>
          <w:rFonts w:asciiTheme="minorHAnsi" w:hAnsiTheme="minorHAnsi"/>
          <w:b w:val="0"/>
          <w:sz w:val="22"/>
          <w:szCs w:val="22"/>
        </w:rPr>
        <w:t xml:space="preserve"> behandeling.</w:t>
      </w:r>
      <w:r w:rsidR="00AF26FA" w:rsidRPr="007A5E2E">
        <w:rPr>
          <w:rFonts w:asciiTheme="minorHAnsi" w:hAnsiTheme="minorHAnsi"/>
          <w:b w:val="0"/>
          <w:sz w:val="22"/>
          <w:szCs w:val="22"/>
        </w:rPr>
        <w:t xml:space="preserve"> </w:t>
      </w:r>
      <w:r w:rsidR="0075289D" w:rsidRPr="007A5E2E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11A2E72" w14:textId="77777777" w:rsidR="007A5E2E" w:rsidRPr="007A5E2E" w:rsidRDefault="007A5E2E" w:rsidP="007A5E2E">
      <w:pPr>
        <w:pStyle w:val="Kop4"/>
        <w:rPr>
          <w:rFonts w:asciiTheme="minorHAnsi" w:hAnsiTheme="minorHAnsi"/>
          <w:sz w:val="22"/>
          <w:szCs w:val="22"/>
        </w:rPr>
      </w:pPr>
    </w:p>
    <w:p w14:paraId="02BEAB7A" w14:textId="77777777" w:rsidR="008C17E1" w:rsidRPr="007A5E2E" w:rsidRDefault="008C17E1" w:rsidP="007A5E2E">
      <w:pPr>
        <w:pStyle w:val="Kop4"/>
        <w:rPr>
          <w:rFonts w:asciiTheme="minorHAnsi" w:hAnsiTheme="minorHAnsi"/>
          <w:sz w:val="22"/>
          <w:szCs w:val="22"/>
        </w:rPr>
      </w:pPr>
      <w:r w:rsidRPr="007A5E2E">
        <w:rPr>
          <w:rFonts w:asciiTheme="minorHAnsi" w:hAnsiTheme="minorHAnsi"/>
          <w:sz w:val="22"/>
          <w:szCs w:val="22"/>
        </w:rPr>
        <w:t>Ouderlijk gezag of voogdij</w:t>
      </w:r>
    </w:p>
    <w:p w14:paraId="73BEBCC4" w14:textId="1A4392EA" w:rsidR="008C17E1" w:rsidRPr="007A5E2E" w:rsidRDefault="008C17E1" w:rsidP="007A5E2E">
      <w:pPr>
        <w:spacing w:after="0" w:line="240" w:lineRule="auto"/>
      </w:pPr>
      <w:r w:rsidRPr="007A5E2E">
        <w:t xml:space="preserve">Het gezag is bijna altijd in handen van de ouder(s) van het kind. </w:t>
      </w:r>
      <w:r w:rsidR="00AF26FA" w:rsidRPr="007A5E2E">
        <w:t>Oefent een niet-ouder het gezag uit, da</w:t>
      </w:r>
      <w:r w:rsidR="00F04485">
        <w:t>n</w:t>
      </w:r>
      <w:r w:rsidR="00AF26FA" w:rsidRPr="007A5E2E">
        <w:t xml:space="preserve"> heet het gezag </w:t>
      </w:r>
      <w:r w:rsidRPr="007A5E2E">
        <w:rPr>
          <w:i/>
          <w:iCs/>
        </w:rPr>
        <w:t>voogdij.</w:t>
      </w:r>
      <w:r w:rsidRPr="007A5E2E">
        <w:t xml:space="preserve"> </w:t>
      </w:r>
      <w:r w:rsidR="00262E94" w:rsidRPr="007A5E2E">
        <w:t xml:space="preserve"> Er wordt een voogd benoemd als </w:t>
      </w:r>
      <w:r w:rsidRPr="007A5E2E">
        <w:t>beide</w:t>
      </w:r>
      <w:r w:rsidR="00262E94" w:rsidRPr="007A5E2E">
        <w:t xml:space="preserve"> ouders </w:t>
      </w:r>
      <w:r w:rsidRPr="007A5E2E">
        <w:t>zijn overleden</w:t>
      </w:r>
      <w:r w:rsidR="00784142">
        <w:t xml:space="preserve"> en als </w:t>
      </w:r>
      <w:r w:rsidR="00262E94" w:rsidRPr="007A5E2E">
        <w:t xml:space="preserve"> de </w:t>
      </w:r>
      <w:r w:rsidRPr="007A5E2E">
        <w:t xml:space="preserve">rechter het gezag </w:t>
      </w:r>
      <w:r w:rsidR="00262E94" w:rsidRPr="007A5E2E">
        <w:t xml:space="preserve">van beide ouders </w:t>
      </w:r>
      <w:r w:rsidR="007A5E2E" w:rsidRPr="007A5E2E">
        <w:t>h</w:t>
      </w:r>
      <w:r w:rsidRPr="007A5E2E">
        <w:t>eeft beëindigd</w:t>
      </w:r>
      <w:r w:rsidR="00784142">
        <w:t xml:space="preserve">. </w:t>
      </w:r>
      <w:r w:rsidRPr="007A5E2E">
        <w:t xml:space="preserve">  </w:t>
      </w:r>
      <w:bookmarkStart w:id="0" w:name="_GoBack"/>
      <w:bookmarkEnd w:id="0"/>
    </w:p>
    <w:p w14:paraId="77C057E8" w14:textId="77777777" w:rsidR="002D0873" w:rsidRDefault="002D0873" w:rsidP="007A5E2E">
      <w:pPr>
        <w:spacing w:after="0" w:line="240" w:lineRule="auto"/>
      </w:pPr>
    </w:p>
    <w:p w14:paraId="00698E1D" w14:textId="77777777" w:rsidR="00E746AC" w:rsidRPr="007A5E2E" w:rsidRDefault="00366007" w:rsidP="007A5E2E">
      <w:pPr>
        <w:spacing w:after="0" w:line="240" w:lineRule="auto"/>
      </w:pPr>
      <w:r w:rsidRPr="007A5E2E">
        <w:t xml:space="preserve">NB: </w:t>
      </w:r>
      <w:r w:rsidR="00B00EB9">
        <w:t xml:space="preserve">De </w:t>
      </w:r>
      <w:r w:rsidR="006A3CEA" w:rsidRPr="007A5E2E">
        <w:rPr>
          <w:i/>
        </w:rPr>
        <w:t>gezinsvoogd</w:t>
      </w:r>
      <w:r w:rsidR="00B00EB9">
        <w:rPr>
          <w:i/>
        </w:rPr>
        <w:t xml:space="preserve"> </w:t>
      </w:r>
      <w:r w:rsidR="00B00EB9">
        <w:t>organiseert bij</w:t>
      </w:r>
      <w:r w:rsidR="006A3CEA" w:rsidRPr="007A5E2E">
        <w:t xml:space="preserve"> </w:t>
      </w:r>
      <w:r w:rsidR="0075289D" w:rsidRPr="007A5E2E">
        <w:t xml:space="preserve">een </w:t>
      </w:r>
      <w:r w:rsidR="006A3CEA" w:rsidRPr="007A5E2E">
        <w:t xml:space="preserve"> </w:t>
      </w:r>
      <w:r w:rsidR="006A3CEA" w:rsidRPr="007A5E2E">
        <w:rPr>
          <w:i/>
        </w:rPr>
        <w:t>ondertoezichtstelling</w:t>
      </w:r>
      <w:r w:rsidR="006A3CEA" w:rsidRPr="007A5E2E">
        <w:t xml:space="preserve">  </w:t>
      </w:r>
      <w:r w:rsidR="00092E06">
        <w:t>(</w:t>
      </w:r>
      <w:proofErr w:type="spellStart"/>
      <w:r w:rsidR="00092E06">
        <w:t>ots</w:t>
      </w:r>
      <w:proofErr w:type="spellEnd"/>
      <w:r w:rsidR="00092E06">
        <w:t xml:space="preserve">) </w:t>
      </w:r>
      <w:r w:rsidR="006A3CEA" w:rsidRPr="007A5E2E">
        <w:t xml:space="preserve">hulp en steun </w:t>
      </w:r>
      <w:r w:rsidR="00092E06">
        <w:t>in</w:t>
      </w:r>
      <w:r w:rsidR="006A3CEA" w:rsidRPr="007A5E2E">
        <w:t xml:space="preserve"> het gezin </w:t>
      </w:r>
      <w:r w:rsidR="00B00EB9">
        <w:t xml:space="preserve">. </w:t>
      </w:r>
      <w:r w:rsidR="006A3CEA" w:rsidRPr="007A5E2E">
        <w:t>Een gezinsvoogd is geen wettelijk vertegenwoordiger</w:t>
      </w:r>
      <w:r w:rsidR="0075289D" w:rsidRPr="007A5E2E">
        <w:t xml:space="preserve">, </w:t>
      </w:r>
      <w:r w:rsidR="004A519D" w:rsidRPr="007A5E2E">
        <w:t xml:space="preserve">want bij een </w:t>
      </w:r>
      <w:proofErr w:type="spellStart"/>
      <w:r w:rsidR="00092E06">
        <w:t>ots</w:t>
      </w:r>
      <w:proofErr w:type="spellEnd"/>
      <w:r w:rsidR="004A519D" w:rsidRPr="007A5E2E">
        <w:t xml:space="preserve"> houden de ouders gezag.</w:t>
      </w:r>
      <w:r w:rsidR="00262E94" w:rsidRPr="007A5E2E">
        <w:rPr>
          <w:rStyle w:val="Voetnootmarkering"/>
        </w:rPr>
        <w:footnoteReference w:id="2"/>
      </w:r>
      <w:r w:rsidR="00E746AC" w:rsidRPr="007A5E2E">
        <w:rPr>
          <w:iCs/>
        </w:rPr>
        <w:t xml:space="preserve"> </w:t>
      </w:r>
      <w:r w:rsidR="00E746AC" w:rsidRPr="007A5E2E">
        <w:t xml:space="preserve"> </w:t>
      </w:r>
    </w:p>
    <w:p w14:paraId="0FD3BDF4" w14:textId="77777777" w:rsidR="007A5E2E" w:rsidRPr="007A5E2E" w:rsidRDefault="007A5E2E" w:rsidP="007A5E2E">
      <w:pPr>
        <w:spacing w:after="0" w:line="240" w:lineRule="auto"/>
        <w:rPr>
          <w:iCs/>
        </w:rPr>
      </w:pPr>
    </w:p>
    <w:p w14:paraId="7F543272" w14:textId="77777777" w:rsidR="00A84ABC" w:rsidRPr="00092E06" w:rsidRDefault="00A84ABC" w:rsidP="007A5E2E">
      <w:pPr>
        <w:pStyle w:val="Kop3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092E06">
        <w:rPr>
          <w:rFonts w:asciiTheme="minorHAnsi" w:hAnsiTheme="minorHAnsi" w:cs="Arial"/>
          <w:b/>
          <w:bCs/>
          <w:sz w:val="22"/>
          <w:szCs w:val="22"/>
        </w:rPr>
        <w:t>Gezamenlijk gezag van ouders</w:t>
      </w:r>
    </w:p>
    <w:p w14:paraId="1A6DEBFB" w14:textId="77777777" w:rsidR="00262E94" w:rsidRPr="007A5E2E" w:rsidRDefault="00A84ABC" w:rsidP="007A5E2E">
      <w:pPr>
        <w:spacing w:after="0" w:line="240" w:lineRule="auto"/>
      </w:pPr>
      <w:r w:rsidRPr="007A5E2E">
        <w:t xml:space="preserve">Ouders krijgen </w:t>
      </w:r>
      <w:r w:rsidRPr="007A5E2E">
        <w:rPr>
          <w:i/>
        </w:rPr>
        <w:t xml:space="preserve">automatisch </w:t>
      </w:r>
      <w:r w:rsidRPr="007A5E2E">
        <w:t xml:space="preserve">samen het gezag als hun kind tijdens hun huwelijk wordt geboren.  </w:t>
      </w:r>
    </w:p>
    <w:p w14:paraId="4F20A839" w14:textId="77777777" w:rsidR="00A84ABC" w:rsidRPr="007A5E2E" w:rsidRDefault="00A84ABC" w:rsidP="007A5E2E">
      <w:pPr>
        <w:spacing w:after="0" w:line="240" w:lineRule="auto"/>
      </w:pPr>
      <w:r w:rsidRPr="007A5E2E">
        <w:t xml:space="preserve">Als ouders </w:t>
      </w:r>
      <w:r w:rsidR="0075289D" w:rsidRPr="007A5E2E">
        <w:t xml:space="preserve">niet getrouwd zijn </w:t>
      </w:r>
      <w:r w:rsidR="00100560">
        <w:t xml:space="preserve">krijgt de moeder alleen het gezag. Ouders kunnen </w:t>
      </w:r>
      <w:r w:rsidR="00092E06">
        <w:t xml:space="preserve">dan </w:t>
      </w:r>
      <w:r w:rsidR="00100560">
        <w:t xml:space="preserve">in twee stappen </w:t>
      </w:r>
      <w:r w:rsidRPr="007A5E2E">
        <w:t>samen het gezag krijgen:</w:t>
      </w:r>
    </w:p>
    <w:p w14:paraId="5270AC5E" w14:textId="77777777" w:rsidR="00A84ABC" w:rsidRPr="007A5E2E" w:rsidRDefault="00A84ABC" w:rsidP="007A5E2E">
      <w:pPr>
        <w:pStyle w:val="Lijstalinea"/>
        <w:numPr>
          <w:ilvl w:val="0"/>
          <w:numId w:val="2"/>
        </w:numPr>
        <w:spacing w:after="0" w:line="240" w:lineRule="auto"/>
      </w:pPr>
      <w:r w:rsidRPr="007A5E2E">
        <w:t>Partner van moeder erkent op het gemeentehuis het kind</w:t>
      </w:r>
      <w:r w:rsidR="00E746AC" w:rsidRPr="007A5E2E">
        <w:t>, daardoor ontstaat juridisch ouderschap  maar geen gezag (nog geen zeggenschap)</w:t>
      </w:r>
      <w:r w:rsidRPr="007A5E2E">
        <w:t>;</w:t>
      </w:r>
    </w:p>
    <w:p w14:paraId="633114DE" w14:textId="77777777" w:rsidR="0075289D" w:rsidRPr="007A5E2E" w:rsidRDefault="00E746AC" w:rsidP="007A5E2E">
      <w:pPr>
        <w:pStyle w:val="Lijstalinea"/>
        <w:numPr>
          <w:ilvl w:val="0"/>
          <w:numId w:val="2"/>
        </w:numPr>
        <w:spacing w:after="0" w:line="240" w:lineRule="auto"/>
      </w:pPr>
      <w:r w:rsidRPr="007A5E2E">
        <w:t xml:space="preserve">De ouders </w:t>
      </w:r>
      <w:r w:rsidR="0075289D" w:rsidRPr="007A5E2E">
        <w:t xml:space="preserve">schrijven </w:t>
      </w:r>
      <w:r w:rsidR="00A84ABC" w:rsidRPr="007A5E2E">
        <w:t xml:space="preserve">hun gezamenlijk gezag </w:t>
      </w:r>
      <w:r w:rsidR="0075289D" w:rsidRPr="007A5E2E">
        <w:t xml:space="preserve">(digitaal) </w:t>
      </w:r>
      <w:r w:rsidR="00A84ABC" w:rsidRPr="007A5E2E">
        <w:t>in</w:t>
      </w:r>
      <w:r w:rsidR="0075289D" w:rsidRPr="007A5E2E">
        <w:t>, in</w:t>
      </w:r>
      <w:r w:rsidR="00A84ABC" w:rsidRPr="007A5E2E">
        <w:t xml:space="preserve"> het Centraal </w:t>
      </w:r>
      <w:proofErr w:type="spellStart"/>
      <w:r w:rsidR="00A84ABC" w:rsidRPr="007A5E2E">
        <w:t>Gezagsregister</w:t>
      </w:r>
      <w:proofErr w:type="spellEnd"/>
      <w:r w:rsidR="00A84ABC" w:rsidRPr="007A5E2E">
        <w:t>.</w:t>
      </w:r>
    </w:p>
    <w:p w14:paraId="0BD9FAFB" w14:textId="77777777" w:rsidR="0075289D" w:rsidRPr="007A5E2E" w:rsidRDefault="0075289D" w:rsidP="007A5E2E">
      <w:pPr>
        <w:pStyle w:val="Lijstalinea"/>
        <w:spacing w:after="0" w:line="240" w:lineRule="auto"/>
      </w:pPr>
    </w:p>
    <w:p w14:paraId="6120F949" w14:textId="77777777" w:rsidR="00092E06" w:rsidRDefault="004A519D" w:rsidP="00092E06">
      <w:pPr>
        <w:spacing w:after="0" w:line="240" w:lineRule="auto"/>
        <w:rPr>
          <w:b/>
        </w:rPr>
      </w:pPr>
      <w:r w:rsidRPr="00092E06">
        <w:rPr>
          <w:b/>
        </w:rPr>
        <w:t>G</w:t>
      </w:r>
      <w:r w:rsidR="008C17E1" w:rsidRPr="00092E06">
        <w:rPr>
          <w:b/>
        </w:rPr>
        <w:t xml:space="preserve">ezamenlijk gezag </w:t>
      </w:r>
      <w:r w:rsidR="00E746AC" w:rsidRPr="00092E06">
        <w:rPr>
          <w:b/>
        </w:rPr>
        <w:t xml:space="preserve">van ouders </w:t>
      </w:r>
      <w:r w:rsidR="008C17E1" w:rsidRPr="00092E06">
        <w:rPr>
          <w:b/>
        </w:rPr>
        <w:t>nadat de relatie is verbroken</w:t>
      </w:r>
    </w:p>
    <w:p w14:paraId="7EF09E0A" w14:textId="77777777" w:rsidR="008C17E1" w:rsidRDefault="008C17E1" w:rsidP="00092E06">
      <w:pPr>
        <w:spacing w:after="0" w:line="240" w:lineRule="auto"/>
        <w:rPr>
          <w:rFonts w:cs="Arial"/>
        </w:rPr>
      </w:pPr>
      <w:r w:rsidRPr="007A5E2E">
        <w:rPr>
          <w:rFonts w:cs="Arial"/>
        </w:rPr>
        <w:t xml:space="preserve">Ouders die samen het gezag hebben, blijven </w:t>
      </w:r>
      <w:r w:rsidR="00E746AC" w:rsidRPr="007A5E2E">
        <w:rPr>
          <w:rFonts w:cs="Arial"/>
        </w:rPr>
        <w:t xml:space="preserve">(in ruim 90% van de gevallen) </w:t>
      </w:r>
      <w:r w:rsidRPr="007A5E2E">
        <w:rPr>
          <w:rFonts w:cs="Arial"/>
        </w:rPr>
        <w:t>ook na hun (echt)scheiding gezamenlijk gezag uitoefenen</w:t>
      </w:r>
      <w:r w:rsidR="00AF26FA" w:rsidRPr="007A5E2E">
        <w:rPr>
          <w:rFonts w:cs="Arial"/>
        </w:rPr>
        <w:t xml:space="preserve">. </w:t>
      </w:r>
      <w:r w:rsidRPr="007A5E2E">
        <w:rPr>
          <w:rFonts w:cs="Arial"/>
        </w:rPr>
        <w:t xml:space="preserve">Dit betekent dat beide ouders, ongeacht bij wie het kind woont, evenveel over het kind te zeggen hebben. Alleen in die gevallen waarin de belangen van de kinderen </w:t>
      </w:r>
      <w:r w:rsidR="00AF26FA" w:rsidRPr="007A5E2E">
        <w:rPr>
          <w:rFonts w:cs="Arial"/>
        </w:rPr>
        <w:t xml:space="preserve">structureel en ernstig </w:t>
      </w:r>
      <w:r w:rsidRPr="007A5E2E">
        <w:rPr>
          <w:rFonts w:cs="Arial"/>
        </w:rPr>
        <w:t xml:space="preserve">klem dreigen te raken kan </w:t>
      </w:r>
      <w:r w:rsidRPr="007A5E2E">
        <w:rPr>
          <w:rFonts w:cs="Arial"/>
          <w:i/>
        </w:rPr>
        <w:t>een rechte</w:t>
      </w:r>
      <w:r w:rsidRPr="007A5E2E">
        <w:rPr>
          <w:rFonts w:cs="Arial"/>
        </w:rPr>
        <w:t>r, op verzoek van de ouder(s), het gezag aan één ouder toewijzen.</w:t>
      </w:r>
      <w:r w:rsidR="00AF26FA" w:rsidRPr="007A5E2E">
        <w:rPr>
          <w:rFonts w:cs="Arial"/>
        </w:rPr>
        <w:t xml:space="preserve"> In dat geval heeft </w:t>
      </w:r>
      <w:r w:rsidR="00262E94" w:rsidRPr="007A5E2E">
        <w:rPr>
          <w:rFonts w:cs="Arial"/>
        </w:rPr>
        <w:t xml:space="preserve">één ouder het gezag en dus </w:t>
      </w:r>
      <w:r w:rsidR="00AF26FA" w:rsidRPr="007A5E2E">
        <w:rPr>
          <w:rFonts w:cs="Arial"/>
        </w:rPr>
        <w:t>zeggenschap over het kind</w:t>
      </w:r>
      <w:r w:rsidRPr="007A5E2E">
        <w:rPr>
          <w:rFonts w:cs="Arial"/>
        </w:rPr>
        <w:t xml:space="preserve">. </w:t>
      </w:r>
      <w:r w:rsidR="00391F58">
        <w:rPr>
          <w:rFonts w:cs="Arial"/>
        </w:rPr>
        <w:t>De andere ouder heeft geen gezag meer maar blijft wel de juridische ouder van het kind.</w:t>
      </w:r>
    </w:p>
    <w:p w14:paraId="75D81062" w14:textId="77777777" w:rsidR="006E7AA4" w:rsidRDefault="006E7AA4" w:rsidP="00092E06">
      <w:pPr>
        <w:spacing w:after="0" w:line="240" w:lineRule="auto"/>
        <w:rPr>
          <w:rFonts w:cs="Arial"/>
        </w:rPr>
      </w:pPr>
    </w:p>
    <w:p w14:paraId="7373A61E" w14:textId="77777777" w:rsidR="006E7AA4" w:rsidRDefault="006E7AA4" w:rsidP="001A13A7">
      <w:pPr>
        <w:spacing w:after="0" w:line="240" w:lineRule="auto"/>
        <w:rPr>
          <w:rFonts w:cs="Arial"/>
        </w:rPr>
      </w:pPr>
      <w:r>
        <w:rPr>
          <w:rFonts w:cs="Arial"/>
        </w:rPr>
        <w:t xml:space="preserve">NB: Betrek beide </w:t>
      </w:r>
      <w:proofErr w:type="spellStart"/>
      <w:r w:rsidR="001A13A7">
        <w:rPr>
          <w:rFonts w:cs="Arial"/>
        </w:rPr>
        <w:t>gezags</w:t>
      </w:r>
      <w:r>
        <w:rPr>
          <w:rFonts w:cs="Arial"/>
        </w:rPr>
        <w:t>ouders</w:t>
      </w:r>
      <w:proofErr w:type="spellEnd"/>
      <w:r>
        <w:rPr>
          <w:rFonts w:cs="Arial"/>
        </w:rPr>
        <w:t xml:space="preserve"> meteen bij de hulp of het onderwijs. Nodig hen beiden uit voor contactmomenten, ouderavonden e.d. </w:t>
      </w:r>
      <w:r w:rsidR="00877AC6">
        <w:rPr>
          <w:rFonts w:cs="Arial"/>
        </w:rPr>
        <w:t xml:space="preserve">Houd vast aan één afspraak voor beide </w:t>
      </w:r>
      <w:proofErr w:type="spellStart"/>
      <w:r w:rsidR="00877AC6">
        <w:rPr>
          <w:rFonts w:cs="Arial"/>
        </w:rPr>
        <w:t>gezagsouders</w:t>
      </w:r>
      <w:proofErr w:type="spellEnd"/>
      <w:r w:rsidR="001A13A7">
        <w:rPr>
          <w:rFonts w:cs="Arial"/>
        </w:rPr>
        <w:t xml:space="preserve"> samen</w:t>
      </w:r>
      <w:r w:rsidR="00877AC6">
        <w:rPr>
          <w:rFonts w:cs="Arial"/>
        </w:rPr>
        <w:t>: school, wijkteam spreekt hen aan op hun gezamenlijk gezag. Ze behoren daarom in staat te zijn om, ongeacht problemen in hun (voorbije) relatie, met school, wijkteam te overleggen over hun kind.</w:t>
      </w:r>
    </w:p>
    <w:p w14:paraId="37251081" w14:textId="77777777" w:rsidR="00877AC6" w:rsidRDefault="00877AC6" w:rsidP="001A13A7">
      <w:pPr>
        <w:pStyle w:val="Kop3"/>
        <w:spacing w:line="240" w:lineRule="auto"/>
        <w:rPr>
          <w:rFonts w:asciiTheme="minorHAnsi" w:hAnsiTheme="minorHAnsi" w:cs="Arial"/>
          <w:i/>
          <w:sz w:val="22"/>
          <w:szCs w:val="22"/>
        </w:rPr>
      </w:pPr>
    </w:p>
    <w:p w14:paraId="074EA87B" w14:textId="77777777" w:rsidR="006E7AA4" w:rsidRDefault="006E7AA4" w:rsidP="001A13A7">
      <w:pPr>
        <w:pStyle w:val="Kop3"/>
        <w:spacing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Toestemming van beide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gezagsouders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nodig?</w:t>
      </w:r>
    </w:p>
    <w:p w14:paraId="4B89C0B7" w14:textId="77777777" w:rsidR="006E7AA4" w:rsidRPr="006E7AA4" w:rsidRDefault="006E7AA4" w:rsidP="001A13A7">
      <w:pPr>
        <w:spacing w:line="240" w:lineRule="auto"/>
        <w:rPr>
          <w:lang w:eastAsia="nl-NL"/>
        </w:rPr>
      </w:pPr>
      <w:r>
        <w:rPr>
          <w:lang w:eastAsia="nl-NL"/>
        </w:rPr>
        <w:t xml:space="preserve">Ja, voor inschrijving op een school, voor  (de start van) jeugdhulp, diagnostiek e.d. </w:t>
      </w:r>
    </w:p>
    <w:p w14:paraId="72FEE27D" w14:textId="77777777" w:rsidR="00877AC6" w:rsidRDefault="00877AC6" w:rsidP="001A13A7">
      <w:pPr>
        <w:pStyle w:val="Kop3"/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Als het gaat om toestemming </w:t>
      </w:r>
      <w:r w:rsidRPr="00877AC6">
        <w:rPr>
          <w:rFonts w:asciiTheme="minorHAnsi" w:hAnsiTheme="minorHAnsi" w:cs="Arial"/>
          <w:i/>
          <w:sz w:val="22"/>
          <w:szCs w:val="22"/>
        </w:rPr>
        <w:t>voor informatieverstrekking</w:t>
      </w:r>
      <w:r>
        <w:rPr>
          <w:rFonts w:asciiTheme="minorHAnsi" w:hAnsiTheme="minorHAnsi" w:cs="Arial"/>
          <w:sz w:val="22"/>
          <w:szCs w:val="22"/>
        </w:rPr>
        <w:t>, kun je met de toestemming van één ouder volstaan, tenzij;</w:t>
      </w:r>
    </w:p>
    <w:p w14:paraId="35F6E7E7" w14:textId="77777777" w:rsidR="00877AC6" w:rsidRDefault="00877AC6" w:rsidP="001A13A7">
      <w:pPr>
        <w:pStyle w:val="Lijstalinea"/>
        <w:numPr>
          <w:ilvl w:val="0"/>
          <w:numId w:val="3"/>
        </w:numPr>
        <w:spacing w:line="240" w:lineRule="auto"/>
        <w:rPr>
          <w:lang w:eastAsia="nl-NL"/>
        </w:rPr>
      </w:pPr>
      <w:r>
        <w:rPr>
          <w:lang w:eastAsia="nl-NL"/>
        </w:rPr>
        <w:t>Je aanwijzingen hebt dat de andere ouder het er niet mee eens zal zijn;</w:t>
      </w:r>
    </w:p>
    <w:p w14:paraId="34A65755" w14:textId="77777777" w:rsidR="00877AC6" w:rsidRDefault="00877AC6" w:rsidP="001A13A7">
      <w:pPr>
        <w:pStyle w:val="Lijstalinea"/>
        <w:numPr>
          <w:ilvl w:val="0"/>
          <w:numId w:val="3"/>
        </w:numPr>
        <w:spacing w:line="240" w:lineRule="auto"/>
        <w:rPr>
          <w:lang w:eastAsia="nl-NL"/>
        </w:rPr>
      </w:pPr>
      <w:r>
        <w:rPr>
          <w:lang w:eastAsia="nl-NL"/>
        </w:rPr>
        <w:t>De informatieverstrekking de andere ouder raakt;</w:t>
      </w:r>
    </w:p>
    <w:p w14:paraId="058FAA4D" w14:textId="77777777" w:rsidR="00877AC6" w:rsidRPr="00877AC6" w:rsidRDefault="00877AC6" w:rsidP="001A13A7">
      <w:pPr>
        <w:pStyle w:val="Lijstalinea"/>
        <w:numPr>
          <w:ilvl w:val="0"/>
          <w:numId w:val="3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De informatieverstrekking verstrekkende / ingrijpende gevolgen kan hebben.  </w:t>
      </w:r>
    </w:p>
    <w:p w14:paraId="5D1F9BB1" w14:textId="77777777" w:rsidR="00166DD4" w:rsidRDefault="00166DD4" w:rsidP="001A13A7">
      <w:pPr>
        <w:pStyle w:val="Kop3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166DD4">
        <w:rPr>
          <w:rFonts w:asciiTheme="minorHAnsi" w:hAnsiTheme="minorHAnsi" w:cs="Arial"/>
          <w:b/>
          <w:sz w:val="22"/>
          <w:szCs w:val="22"/>
        </w:rPr>
        <w:t xml:space="preserve">Als twee </w:t>
      </w:r>
      <w:proofErr w:type="spellStart"/>
      <w:r w:rsidRPr="00166DD4">
        <w:rPr>
          <w:rFonts w:asciiTheme="minorHAnsi" w:hAnsiTheme="minorHAnsi" w:cs="Arial"/>
          <w:b/>
          <w:sz w:val="22"/>
          <w:szCs w:val="22"/>
        </w:rPr>
        <w:t>gezagsouders</w:t>
      </w:r>
      <w:proofErr w:type="spellEnd"/>
      <w:r w:rsidRPr="00166DD4">
        <w:rPr>
          <w:rFonts w:asciiTheme="minorHAnsi" w:hAnsiTheme="minorHAnsi" w:cs="Arial"/>
          <w:b/>
          <w:sz w:val="22"/>
          <w:szCs w:val="22"/>
        </w:rPr>
        <w:t xml:space="preserve"> het niet eens zijn</w:t>
      </w:r>
    </w:p>
    <w:p w14:paraId="312EDDD9" w14:textId="77777777" w:rsidR="00877AC6" w:rsidRDefault="00877AC6" w:rsidP="001A13A7">
      <w:pPr>
        <w:spacing w:line="240" w:lineRule="auto"/>
        <w:rPr>
          <w:lang w:eastAsia="nl-NL"/>
        </w:rPr>
      </w:pPr>
      <w:r>
        <w:rPr>
          <w:lang w:eastAsia="nl-NL"/>
        </w:rPr>
        <w:t xml:space="preserve">Geeft de ene ouder wel toestemming en de andere niet, dan geldt dit als een weigering. </w:t>
      </w:r>
    </w:p>
    <w:p w14:paraId="1EEFE623" w14:textId="77777777" w:rsidR="00166DD4" w:rsidRDefault="00877AC6" w:rsidP="001A13A7">
      <w:pPr>
        <w:spacing w:line="240" w:lineRule="auto"/>
        <w:rPr>
          <w:lang w:eastAsia="nl-NL"/>
        </w:rPr>
      </w:pPr>
      <w:r>
        <w:rPr>
          <w:lang w:eastAsia="nl-NL"/>
        </w:rPr>
        <w:t xml:space="preserve">Als het echt niet lukt om de ouders op één lijn te krijgen dan kan een </w:t>
      </w:r>
      <w:proofErr w:type="spellStart"/>
      <w:r w:rsidR="00F85260">
        <w:rPr>
          <w:rFonts w:cs="Arial"/>
        </w:rPr>
        <w:t>gezagsouder</w:t>
      </w:r>
      <w:proofErr w:type="spellEnd"/>
      <w:r w:rsidR="00F85260">
        <w:rPr>
          <w:rFonts w:cs="Arial"/>
        </w:rPr>
        <w:t xml:space="preserve"> </w:t>
      </w:r>
      <w:r>
        <w:rPr>
          <w:rFonts w:cs="Arial"/>
        </w:rPr>
        <w:t xml:space="preserve"> (niet de school of de hulpverlener) </w:t>
      </w:r>
      <w:r w:rsidR="00166DD4">
        <w:rPr>
          <w:rFonts w:cs="Arial"/>
        </w:rPr>
        <w:t xml:space="preserve"> de rechtbank </w:t>
      </w:r>
      <w:r w:rsidR="00F85260">
        <w:rPr>
          <w:rFonts w:cs="Arial"/>
        </w:rPr>
        <w:t xml:space="preserve">via een advocaat </w:t>
      </w:r>
      <w:r w:rsidR="00166DD4">
        <w:rPr>
          <w:rFonts w:cs="Arial"/>
        </w:rPr>
        <w:t xml:space="preserve">verzoeken de knoop door te hakken bijvoorbeeld over: </w:t>
      </w:r>
      <w:r w:rsidR="00F85260">
        <w:rPr>
          <w:rFonts w:cs="Arial"/>
        </w:rPr>
        <w:t xml:space="preserve">diagnostiek, jeugdhulp, plaatsing op een school of </w:t>
      </w:r>
      <w:r w:rsidR="00166DD4">
        <w:rPr>
          <w:rFonts w:cs="Arial"/>
        </w:rPr>
        <w:t>medische behandeling</w:t>
      </w:r>
      <w:r w:rsidR="00F85260">
        <w:rPr>
          <w:rFonts w:cs="Arial"/>
        </w:rPr>
        <w:t xml:space="preserve">. </w:t>
      </w:r>
    </w:p>
    <w:p w14:paraId="4B1FB69D" w14:textId="77777777" w:rsidR="00D27A7E" w:rsidRDefault="00D27A7E" w:rsidP="00B00EB9">
      <w:pPr>
        <w:spacing w:after="0" w:line="240" w:lineRule="auto"/>
        <w:rPr>
          <w:b/>
        </w:rPr>
      </w:pPr>
      <w:r>
        <w:rPr>
          <w:b/>
        </w:rPr>
        <w:t>Informatieplicht t.a.v. ouder zonder gezag</w:t>
      </w:r>
    </w:p>
    <w:p w14:paraId="4CF74ED4" w14:textId="77777777" w:rsidR="00D27A7E" w:rsidRPr="00D27A7E" w:rsidRDefault="00D27A7E" w:rsidP="00B00EB9">
      <w:pPr>
        <w:spacing w:after="0" w:line="240" w:lineRule="auto"/>
      </w:pPr>
      <w:r>
        <w:t xml:space="preserve">Professionals hebben de plicht om de juridisch ouder zonder gezag </w:t>
      </w:r>
      <w:r w:rsidRPr="00D27A7E">
        <w:rPr>
          <w:i/>
        </w:rPr>
        <w:t>op zijn verzoek</w:t>
      </w:r>
      <w:r>
        <w:t xml:space="preserve"> te  informeren over zijn kind (schoolprestaties, hulp, verzorging e.d.)</w:t>
      </w:r>
    </w:p>
    <w:p w14:paraId="6CDBB3A0" w14:textId="77777777" w:rsidR="00D27A7E" w:rsidRDefault="00D27A7E" w:rsidP="00B00EB9">
      <w:pPr>
        <w:spacing w:after="0" w:line="240" w:lineRule="auto"/>
        <w:rPr>
          <w:i/>
        </w:rPr>
      </w:pPr>
    </w:p>
    <w:p w14:paraId="52CDB33D" w14:textId="77777777" w:rsidR="002804CA" w:rsidRPr="007A5E2E" w:rsidRDefault="002804CA" w:rsidP="007A5E2E">
      <w:pPr>
        <w:spacing w:after="0" w:line="240" w:lineRule="auto"/>
        <w:rPr>
          <w:i/>
        </w:rPr>
      </w:pPr>
      <w:r w:rsidRPr="007A5E2E">
        <w:rPr>
          <w:i/>
        </w:rPr>
        <w:t>Pleegouder</w:t>
      </w:r>
    </w:p>
    <w:p w14:paraId="16D7C70A" w14:textId="77777777" w:rsidR="002804CA" w:rsidRDefault="001A13A7" w:rsidP="00100560">
      <w:pPr>
        <w:spacing w:after="0" w:line="240" w:lineRule="auto"/>
      </w:pPr>
      <w:r>
        <w:t xml:space="preserve">Een </w:t>
      </w:r>
      <w:r w:rsidR="002804CA" w:rsidRPr="007A5E2E">
        <w:t>pleegouder</w:t>
      </w:r>
      <w:r>
        <w:t xml:space="preserve"> voedt een kind </w:t>
      </w:r>
      <w:r w:rsidR="002804CA" w:rsidRPr="007A5E2E">
        <w:t xml:space="preserve"> i</w:t>
      </w:r>
      <w:r>
        <w:t>n</w:t>
      </w:r>
      <w:r w:rsidR="002804CA" w:rsidRPr="007A5E2E">
        <w:t xml:space="preserve"> </w:t>
      </w:r>
      <w:r>
        <w:t xml:space="preserve">zijn gezin op, </w:t>
      </w:r>
      <w:r w:rsidR="002804CA" w:rsidRPr="007A5E2E">
        <w:t>maar geen gezag</w:t>
      </w:r>
      <w:r>
        <w:t xml:space="preserve">. </w:t>
      </w:r>
      <w:r w:rsidR="002804CA" w:rsidRPr="007A5E2E">
        <w:t xml:space="preserve">Is het kind onder toezicht gesteld en uit huis geplaatst in een pleeggezin dan is het gezag in handen </w:t>
      </w:r>
      <w:r w:rsidR="00262E94" w:rsidRPr="007A5E2E">
        <w:t xml:space="preserve">gebleven </w:t>
      </w:r>
      <w:r w:rsidR="00092E06">
        <w:t>van</w:t>
      </w:r>
      <w:r w:rsidR="00262E94" w:rsidRPr="007A5E2E">
        <w:t xml:space="preserve">  </w:t>
      </w:r>
      <w:r w:rsidR="002804CA" w:rsidRPr="007A5E2E">
        <w:t xml:space="preserve">de ouders. </w:t>
      </w:r>
      <w:r>
        <w:t>Zij moeten toestemming geven voor pla</w:t>
      </w:r>
      <w:r w:rsidR="00092E06">
        <w:t xml:space="preserve">atsing op school </w:t>
      </w:r>
      <w:r>
        <w:t>, jeugdhulp e.d.</w:t>
      </w:r>
      <w:r w:rsidR="002804CA" w:rsidRPr="007A5E2E">
        <w:t xml:space="preserve"> Heeft de rechter het gezag van de ouders beëindigd</w:t>
      </w:r>
      <w:r w:rsidR="00262E94" w:rsidRPr="007A5E2E">
        <w:t xml:space="preserve"> en het kind in een pleeggezin geplaatst</w:t>
      </w:r>
      <w:r w:rsidR="002804CA" w:rsidRPr="007A5E2E">
        <w:t xml:space="preserve">, dan oefent doorgaans </w:t>
      </w:r>
      <w:r w:rsidR="00EB6A93">
        <w:t>(</w:t>
      </w:r>
      <w:r w:rsidR="002804CA" w:rsidRPr="007A5E2E">
        <w:t xml:space="preserve">een </w:t>
      </w:r>
      <w:r w:rsidR="00EB6A93">
        <w:t xml:space="preserve">medewerker van ) een </w:t>
      </w:r>
      <w:r w:rsidR="002804CA" w:rsidRPr="007A5E2E">
        <w:t xml:space="preserve">gecertificeerde </w:t>
      </w:r>
      <w:r w:rsidR="00EB6A93">
        <w:t>i</w:t>
      </w:r>
      <w:r w:rsidR="002804CA" w:rsidRPr="007A5E2E">
        <w:t xml:space="preserve">nstelling de voogdij over het pleegkind uit.   </w:t>
      </w:r>
    </w:p>
    <w:p w14:paraId="651B08BA" w14:textId="77777777" w:rsidR="00100560" w:rsidRPr="00100560" w:rsidRDefault="00100560" w:rsidP="00100560">
      <w:pPr>
        <w:spacing w:after="0" w:line="240" w:lineRule="auto"/>
      </w:pPr>
    </w:p>
    <w:p w14:paraId="588576C2" w14:textId="77777777" w:rsidR="00366007" w:rsidRPr="007A5E2E" w:rsidRDefault="00366007" w:rsidP="007A5E2E">
      <w:pPr>
        <w:spacing w:after="0" w:line="240" w:lineRule="auto"/>
        <w:rPr>
          <w:i/>
          <w:iCs/>
        </w:rPr>
      </w:pPr>
      <w:r w:rsidRPr="007A5E2E">
        <w:rPr>
          <w:i/>
          <w:iCs/>
        </w:rPr>
        <w:t>Positie van jongeren vanaf 12 en  16 jaar</w:t>
      </w:r>
    </w:p>
    <w:p w14:paraId="48569F99" w14:textId="77777777" w:rsidR="00F85260" w:rsidRDefault="00366007" w:rsidP="007A5E2E">
      <w:pPr>
        <w:spacing w:after="0" w:line="240" w:lineRule="auto"/>
      </w:pPr>
      <w:r w:rsidRPr="007A5E2E">
        <w:t xml:space="preserve">Het gezag loopt door tot 18 jaar. </w:t>
      </w:r>
      <w:r w:rsidR="00F85260">
        <w:t xml:space="preserve"> </w:t>
      </w:r>
      <w:r w:rsidR="001A13A7">
        <w:t xml:space="preserve">Tot het </w:t>
      </w:r>
      <w:r w:rsidR="00F85260">
        <w:t>18</w:t>
      </w:r>
      <w:r w:rsidR="00F85260" w:rsidRPr="00F85260">
        <w:rPr>
          <w:vertAlign w:val="superscript"/>
        </w:rPr>
        <w:t>e</w:t>
      </w:r>
      <w:r w:rsidR="00F85260">
        <w:t xml:space="preserve"> jaar </w:t>
      </w:r>
      <w:r w:rsidR="001A13A7">
        <w:t xml:space="preserve">schrijven </w:t>
      </w:r>
      <w:proofErr w:type="spellStart"/>
      <w:r w:rsidR="001A13A7">
        <w:t>gezagsouders</w:t>
      </w:r>
      <w:proofErr w:type="spellEnd"/>
      <w:r w:rsidR="001A13A7">
        <w:t xml:space="preserve"> hun kind in </w:t>
      </w:r>
      <w:r w:rsidR="00F85260">
        <w:t>op een school</w:t>
      </w:r>
      <w:r w:rsidR="001A13A7">
        <w:t>.</w:t>
      </w:r>
      <w:r w:rsidR="00F85260">
        <w:t xml:space="preserve"> .</w:t>
      </w:r>
    </w:p>
    <w:p w14:paraId="04915F0F" w14:textId="77777777" w:rsidR="00031E2A" w:rsidRDefault="00F85260" w:rsidP="007A5E2E">
      <w:pPr>
        <w:spacing w:after="0" w:line="240" w:lineRule="auto"/>
      </w:pPr>
      <w:r>
        <w:t>In de g</w:t>
      </w:r>
      <w:r w:rsidR="00366007" w:rsidRPr="007A5E2E">
        <w:t xml:space="preserve">ezondheidszorg en in de jeugdhulp zijn jongeren al vanaf hun </w:t>
      </w:r>
      <w:r w:rsidR="00366007" w:rsidRPr="007A5E2E">
        <w:rPr>
          <w:i/>
          <w:iCs/>
        </w:rPr>
        <w:t>16</w:t>
      </w:r>
      <w:r w:rsidR="00366007" w:rsidRPr="007A5E2E">
        <w:rPr>
          <w:i/>
          <w:iCs/>
          <w:vertAlign w:val="superscript"/>
        </w:rPr>
        <w:t>e</w:t>
      </w:r>
      <w:r w:rsidR="00366007" w:rsidRPr="007A5E2E">
        <w:rPr>
          <w:i/>
          <w:iCs/>
        </w:rPr>
        <w:t xml:space="preserve"> </w:t>
      </w:r>
      <w:r w:rsidR="00366007" w:rsidRPr="007A5E2E">
        <w:t>jaar zelfstandig. Zij beslissen zelf over de hulp, tekenen zelf  hulpverleningsplannen e</w:t>
      </w:r>
      <w:r w:rsidR="001A13A7">
        <w:t>.d.</w:t>
      </w:r>
      <w:r w:rsidR="00784142">
        <w:t xml:space="preserve"> </w:t>
      </w:r>
      <w:r w:rsidR="00366007" w:rsidRPr="007A5E2E">
        <w:t>Tussen 12 en 16 jaar oefenen jongeren hun rechten samen met hun ouders uit. Dan is er toestemming van ouders en jongere nodig voor hulp</w:t>
      </w:r>
      <w:r w:rsidR="001A13A7">
        <w:t xml:space="preserve">. </w:t>
      </w:r>
    </w:p>
    <w:p w14:paraId="52099590" w14:textId="77777777" w:rsidR="005625B7" w:rsidRDefault="005625B7" w:rsidP="007A5E2E">
      <w:pPr>
        <w:spacing w:after="0" w:line="240" w:lineRule="auto"/>
      </w:pPr>
    </w:p>
    <w:p w14:paraId="3D7B9326" w14:textId="77777777" w:rsidR="005D2487" w:rsidRDefault="005D2487" w:rsidP="005625B7">
      <w:pPr>
        <w:spacing w:after="0" w:line="240" w:lineRule="auto"/>
        <w:rPr>
          <w:rFonts w:cs="Arial"/>
          <w:b/>
        </w:rPr>
      </w:pPr>
    </w:p>
    <w:p w14:paraId="30C971C9" w14:textId="77777777" w:rsidR="005625B7" w:rsidRDefault="005D2487" w:rsidP="005625B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Schema voor het vaststellen van o</w:t>
      </w:r>
      <w:r w:rsidR="005625B7" w:rsidRPr="006E7AA4">
        <w:rPr>
          <w:rFonts w:cs="Arial"/>
          <w:b/>
        </w:rPr>
        <w:t>uderschap en gezag</w:t>
      </w:r>
    </w:p>
    <w:p w14:paraId="65CFF299" w14:textId="77777777" w:rsidR="005D2487" w:rsidRDefault="005D2487" w:rsidP="005625B7">
      <w:pPr>
        <w:spacing w:after="0" w:line="240" w:lineRule="auto"/>
        <w:rPr>
          <w:rFonts w:cs="Arial"/>
        </w:rPr>
      </w:pPr>
    </w:p>
    <w:p w14:paraId="27F9E160" w14:textId="77777777" w:rsidR="005625B7" w:rsidRPr="005625B7" w:rsidRDefault="005625B7" w:rsidP="005625B7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1.</w:t>
      </w:r>
      <w:r w:rsidRPr="005625B7">
        <w:rPr>
          <w:rFonts w:cs="Arial"/>
          <w:i/>
        </w:rPr>
        <w:t>Was de moeder bij de geboorte getrouwd?</w:t>
      </w:r>
    </w:p>
    <w:p w14:paraId="764A2D64" w14:textId="77777777" w:rsidR="005625B7" w:rsidRDefault="005625B7" w:rsidP="005625B7">
      <w:pPr>
        <w:spacing w:after="0" w:line="240" w:lineRule="auto"/>
        <w:rPr>
          <w:rFonts w:cs="Arial"/>
        </w:rPr>
      </w:pPr>
      <w:r>
        <w:rPr>
          <w:rFonts w:cs="Arial"/>
        </w:rPr>
        <w:t>Ja, dan zijn beide echtgenoten automatisch juridisch ouder geworden en hebben ze samen gezag</w:t>
      </w:r>
    </w:p>
    <w:p w14:paraId="248039A3" w14:textId="77777777" w:rsidR="005625B7" w:rsidRDefault="005625B7" w:rsidP="005625B7">
      <w:pPr>
        <w:spacing w:after="0" w:line="240" w:lineRule="auto"/>
        <w:rPr>
          <w:rFonts w:cs="Arial"/>
        </w:rPr>
      </w:pPr>
    </w:p>
    <w:p w14:paraId="37C4F38D" w14:textId="77777777" w:rsidR="005625B7" w:rsidRPr="006E7AA4" w:rsidRDefault="005625B7" w:rsidP="005625B7">
      <w:pPr>
        <w:spacing w:after="0" w:line="240" w:lineRule="auto"/>
        <w:rPr>
          <w:rFonts w:cs="Arial"/>
          <w:i/>
        </w:rPr>
      </w:pPr>
      <w:r w:rsidRPr="006E7AA4">
        <w:rPr>
          <w:rFonts w:cs="Arial"/>
          <w:i/>
        </w:rPr>
        <w:t>2a. Was  de moeder bij de geboorte niet getrouwd?</w:t>
      </w:r>
    </w:p>
    <w:p w14:paraId="33C5D8F7" w14:textId="77777777" w:rsidR="005625B7" w:rsidRDefault="005625B7" w:rsidP="005625B7">
      <w:pPr>
        <w:spacing w:after="0" w:line="240" w:lineRule="auto"/>
        <w:rPr>
          <w:rFonts w:cs="Arial"/>
        </w:rPr>
      </w:pPr>
      <w:r>
        <w:rPr>
          <w:rFonts w:cs="Arial"/>
        </w:rPr>
        <w:t>Dan is de moeder (18+) automatisch juridisch moeder geworden en heeft ze alleen het gezag</w:t>
      </w:r>
    </w:p>
    <w:p w14:paraId="44C2A480" w14:textId="77777777" w:rsidR="005625B7" w:rsidRDefault="005625B7" w:rsidP="005625B7">
      <w:pPr>
        <w:spacing w:after="0" w:line="240" w:lineRule="auto"/>
        <w:rPr>
          <w:rFonts w:cs="Arial"/>
        </w:rPr>
      </w:pPr>
    </w:p>
    <w:p w14:paraId="53D81E2D" w14:textId="77777777" w:rsidR="005625B7" w:rsidRDefault="005625B7" w:rsidP="005625B7">
      <w:pPr>
        <w:spacing w:after="0" w:line="240" w:lineRule="auto"/>
        <w:rPr>
          <w:rFonts w:cs="Arial"/>
          <w:i/>
        </w:rPr>
      </w:pPr>
      <w:r>
        <w:rPr>
          <w:rFonts w:cs="Arial"/>
        </w:rPr>
        <w:t xml:space="preserve">2b.  </w:t>
      </w:r>
      <w:r w:rsidRPr="006E7AA4">
        <w:rPr>
          <w:rFonts w:cs="Arial"/>
          <w:i/>
        </w:rPr>
        <w:t>Heeft een man/vrouw h</w:t>
      </w:r>
      <w:r>
        <w:rPr>
          <w:rFonts w:cs="Arial"/>
          <w:i/>
        </w:rPr>
        <w:t>et</w:t>
      </w:r>
      <w:r w:rsidRPr="006E7AA4">
        <w:rPr>
          <w:rFonts w:cs="Arial"/>
          <w:i/>
        </w:rPr>
        <w:t xml:space="preserve"> kind </w:t>
      </w:r>
      <w:r>
        <w:rPr>
          <w:rFonts w:cs="Arial"/>
          <w:i/>
        </w:rPr>
        <w:t xml:space="preserve">van een niet getrouwde moeder </w:t>
      </w:r>
      <w:r w:rsidRPr="006E7AA4">
        <w:rPr>
          <w:rFonts w:cs="Arial"/>
          <w:i/>
        </w:rPr>
        <w:t>voor de geboorte, bij de geboorte of daarna erkend</w:t>
      </w:r>
      <w:r>
        <w:rPr>
          <w:rFonts w:cs="Arial"/>
          <w:i/>
        </w:rPr>
        <w:t>?</w:t>
      </w:r>
    </w:p>
    <w:p w14:paraId="0ABB792F" w14:textId="77777777" w:rsidR="005625B7" w:rsidRDefault="005625B7" w:rsidP="005625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Dan is de </w:t>
      </w:r>
      <w:proofErr w:type="spellStart"/>
      <w:r>
        <w:rPr>
          <w:rFonts w:cs="Arial"/>
        </w:rPr>
        <w:t>erkenner</w:t>
      </w:r>
      <w:proofErr w:type="spellEnd"/>
      <w:r>
        <w:rPr>
          <w:rFonts w:cs="Arial"/>
        </w:rPr>
        <w:t xml:space="preserve"> de vader / duo moeder geworden van het kind  (erkenning is geen gezag!)</w:t>
      </w:r>
    </w:p>
    <w:p w14:paraId="5287BB7A" w14:textId="77777777" w:rsidR="005625B7" w:rsidRDefault="005625B7" w:rsidP="005625B7">
      <w:pPr>
        <w:spacing w:after="0" w:line="240" w:lineRule="auto"/>
        <w:rPr>
          <w:rFonts w:cs="Arial"/>
        </w:rPr>
      </w:pPr>
    </w:p>
    <w:p w14:paraId="7886A567" w14:textId="77777777" w:rsidR="005625B7" w:rsidRDefault="005625B7" w:rsidP="005625B7">
      <w:pPr>
        <w:spacing w:after="0" w:line="240" w:lineRule="auto"/>
        <w:rPr>
          <w:rFonts w:cs="Arial"/>
          <w:i/>
        </w:rPr>
      </w:pPr>
      <w:r w:rsidRPr="006E7AA4">
        <w:rPr>
          <w:rFonts w:cs="Arial"/>
          <w:i/>
        </w:rPr>
        <w:t xml:space="preserve">2c. Hebben </w:t>
      </w:r>
      <w:r>
        <w:rPr>
          <w:rFonts w:cs="Arial"/>
          <w:i/>
        </w:rPr>
        <w:t xml:space="preserve">de </w:t>
      </w:r>
      <w:r w:rsidRPr="006E7AA4">
        <w:rPr>
          <w:rFonts w:cs="Arial"/>
          <w:i/>
        </w:rPr>
        <w:t>moeder en</w:t>
      </w:r>
      <w:r>
        <w:rPr>
          <w:rFonts w:cs="Arial"/>
          <w:i/>
        </w:rPr>
        <w:t xml:space="preserve"> de </w:t>
      </w:r>
      <w:r w:rsidRPr="006E7AA4">
        <w:rPr>
          <w:rFonts w:cs="Arial"/>
          <w:i/>
        </w:rPr>
        <w:t xml:space="preserve"> erkennen hun gezamenlijk gezag ingeschreven in het Centraal </w:t>
      </w:r>
      <w:proofErr w:type="spellStart"/>
      <w:r w:rsidRPr="006E7AA4">
        <w:rPr>
          <w:rFonts w:cs="Arial"/>
          <w:i/>
        </w:rPr>
        <w:t>Gezagsregister</w:t>
      </w:r>
      <w:proofErr w:type="spellEnd"/>
      <w:r w:rsidRPr="006E7AA4">
        <w:rPr>
          <w:rFonts w:cs="Arial"/>
          <w:i/>
        </w:rPr>
        <w:t>?</w:t>
      </w:r>
    </w:p>
    <w:p w14:paraId="600DC006" w14:textId="77777777" w:rsidR="005625B7" w:rsidRDefault="005625B7" w:rsidP="005625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Ja, dan hebben moeder en </w:t>
      </w:r>
      <w:proofErr w:type="spellStart"/>
      <w:r>
        <w:rPr>
          <w:rFonts w:cs="Arial"/>
        </w:rPr>
        <w:t>erkenner</w:t>
      </w:r>
      <w:proofErr w:type="spellEnd"/>
      <w:r>
        <w:rPr>
          <w:rFonts w:cs="Arial"/>
        </w:rPr>
        <w:t xml:space="preserve"> vanaf dat moment samen gezag en daarmee dezelfde zeggenschap over het kind.</w:t>
      </w:r>
    </w:p>
    <w:p w14:paraId="7D1C1B64" w14:textId="77777777" w:rsidR="005625B7" w:rsidRDefault="005625B7" w:rsidP="007A5E2E">
      <w:pPr>
        <w:spacing w:after="0" w:line="240" w:lineRule="auto"/>
      </w:pPr>
      <w:r>
        <w:rPr>
          <w:rFonts w:cs="Arial"/>
        </w:rPr>
        <w:t xml:space="preserve">Nee, dan is de </w:t>
      </w:r>
      <w:proofErr w:type="spellStart"/>
      <w:r>
        <w:rPr>
          <w:rFonts w:cs="Arial"/>
        </w:rPr>
        <w:t>erkenner</w:t>
      </w:r>
      <w:proofErr w:type="spellEnd"/>
      <w:r>
        <w:rPr>
          <w:rFonts w:cs="Arial"/>
        </w:rPr>
        <w:t xml:space="preserve"> wel de juridisch ouder van het kind maar heeft alleen de moeder het gezag.</w:t>
      </w:r>
    </w:p>
    <w:sectPr w:rsidR="005625B7" w:rsidSect="00CD1BDE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DE586" w14:textId="77777777" w:rsidR="00953F65" w:rsidRDefault="00953F65">
      <w:pPr>
        <w:spacing w:after="0" w:line="240" w:lineRule="auto"/>
      </w:pPr>
      <w:r>
        <w:separator/>
      </w:r>
    </w:p>
  </w:endnote>
  <w:endnote w:type="continuationSeparator" w:id="0">
    <w:p w14:paraId="4B054F9B" w14:textId="77777777" w:rsidR="00953F65" w:rsidRDefault="0095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621316"/>
      <w:docPartObj>
        <w:docPartGallery w:val="Page Numbers (Bottom of Page)"/>
        <w:docPartUnique/>
      </w:docPartObj>
    </w:sdtPr>
    <w:sdtEndPr/>
    <w:sdtContent>
      <w:p w14:paraId="169F2113" w14:textId="377B365F" w:rsidR="00061AC1" w:rsidRDefault="00CD1BDE" w:rsidP="007A5E2E">
        <w:pPr>
          <w:pStyle w:val="Voettekst"/>
        </w:pPr>
        <w:r>
          <w:t>PMT</w:t>
        </w:r>
        <w:r w:rsidR="00772554">
          <w:t xml:space="preserve"> </w:t>
        </w:r>
        <w:proofErr w:type="spellStart"/>
        <w:r w:rsidR="00092E06">
          <w:t>Factsheet</w:t>
        </w:r>
        <w:proofErr w:type="spellEnd"/>
        <w:r w:rsidR="00092E06">
          <w:t xml:space="preserve"> </w:t>
        </w:r>
        <w:r w:rsidR="00FF5779">
          <w:t xml:space="preserve"> Ouderschap, gezag en scheiding. Tekst mr. Lydia Janssen</w:t>
        </w:r>
        <w:r w:rsidR="008C17E1">
          <w:t xml:space="preserve">                                                         </w:t>
        </w:r>
      </w:p>
    </w:sdtContent>
  </w:sdt>
  <w:p w14:paraId="46917A0F" w14:textId="77777777" w:rsidR="00061AC1" w:rsidRDefault="00953F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7721" w14:textId="77777777" w:rsidR="00953F65" w:rsidRDefault="00953F65">
      <w:pPr>
        <w:spacing w:after="0" w:line="240" w:lineRule="auto"/>
      </w:pPr>
      <w:r>
        <w:separator/>
      </w:r>
    </w:p>
  </w:footnote>
  <w:footnote w:type="continuationSeparator" w:id="0">
    <w:p w14:paraId="7622FFC5" w14:textId="77777777" w:rsidR="00953F65" w:rsidRDefault="00953F65">
      <w:pPr>
        <w:spacing w:after="0" w:line="240" w:lineRule="auto"/>
      </w:pPr>
      <w:r>
        <w:continuationSeparator/>
      </w:r>
    </w:p>
  </w:footnote>
  <w:footnote w:id="1">
    <w:p w14:paraId="1C73D71D" w14:textId="77777777" w:rsidR="00092E06" w:rsidRDefault="00092E06">
      <w:pPr>
        <w:pStyle w:val="Voetnoottekst"/>
      </w:pPr>
      <w:r>
        <w:rPr>
          <w:rStyle w:val="Voetnootmarkering"/>
        </w:rPr>
        <w:footnoteRef/>
      </w:r>
      <w:r>
        <w:t xml:space="preserve"> Onder huwelijk wordt in deze </w:t>
      </w:r>
      <w:proofErr w:type="spellStart"/>
      <w:r>
        <w:t>factsheet</w:t>
      </w:r>
      <w:proofErr w:type="spellEnd"/>
      <w:r>
        <w:t xml:space="preserve"> ook het geregistreerd partnerschap verstaan.</w:t>
      </w:r>
      <w:r w:rsidR="00994358">
        <w:t xml:space="preserve"> Sinds 1 april 2014 heeft  dit partnerschap </w:t>
      </w:r>
      <w:r w:rsidR="00031E2A">
        <w:t xml:space="preserve">v.w.b. juridisch ouderschap </w:t>
      </w:r>
      <w:r w:rsidR="00CC6EBF">
        <w:t xml:space="preserve">en gezag </w:t>
      </w:r>
      <w:r w:rsidR="00994358">
        <w:t>dezelfde gevolgen als een huwelijk</w:t>
      </w:r>
      <w:r w:rsidR="00CC6EBF">
        <w:t xml:space="preserve">. </w:t>
      </w:r>
      <w:r w:rsidR="00994358">
        <w:t xml:space="preserve">  </w:t>
      </w:r>
      <w:r>
        <w:t xml:space="preserve">  </w:t>
      </w:r>
    </w:p>
  </w:footnote>
  <w:footnote w:id="2">
    <w:p w14:paraId="7D2F012C" w14:textId="77777777" w:rsidR="00262E94" w:rsidRDefault="00262E9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A519D">
        <w:t>Alleen als een kind uit huis is geplaatst</w:t>
      </w:r>
      <w:r w:rsidRPr="004A519D">
        <w:rPr>
          <w:iCs/>
        </w:rPr>
        <w:t>,</w:t>
      </w:r>
      <w:r w:rsidRPr="004A519D">
        <w:t xml:space="preserve"> kan de rechter in bijzondere gevallen de gezinsvoogd machtigen om beslissingen te nemen over </w:t>
      </w:r>
      <w:r w:rsidRPr="004A519D">
        <w:rPr>
          <w:iCs/>
        </w:rPr>
        <w:t xml:space="preserve">hulp, </w:t>
      </w:r>
      <w:r w:rsidRPr="004A519D">
        <w:t>behandeling en</w:t>
      </w:r>
      <w:r w:rsidRPr="004A519D">
        <w:rPr>
          <w:iCs/>
        </w:rPr>
        <w:t>/of schoolkeuze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FD18" w14:textId="00CC864A" w:rsidR="32447F19" w:rsidRDefault="00CD1BDE" w:rsidP="32447F1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A22C8" wp14:editId="14FCDBC7">
          <wp:simplePos x="0" y="0"/>
          <wp:positionH relativeFrom="column">
            <wp:posOffset>2731</wp:posOffset>
          </wp:positionH>
          <wp:positionV relativeFrom="paragraph">
            <wp:posOffset>-56515</wp:posOffset>
          </wp:positionV>
          <wp:extent cx="1266825" cy="72802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T Ba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8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356"/>
    <w:multiLevelType w:val="hybridMultilevel"/>
    <w:tmpl w:val="997E2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652"/>
    <w:multiLevelType w:val="hybridMultilevel"/>
    <w:tmpl w:val="83085B20"/>
    <w:lvl w:ilvl="0" w:tplc="45FAF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00A9"/>
    <w:multiLevelType w:val="hybridMultilevel"/>
    <w:tmpl w:val="36442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10D5"/>
    <w:multiLevelType w:val="hybridMultilevel"/>
    <w:tmpl w:val="2EC22A74"/>
    <w:lvl w:ilvl="0" w:tplc="4A507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E1"/>
    <w:rsid w:val="00031E2A"/>
    <w:rsid w:val="00092E06"/>
    <w:rsid w:val="00100560"/>
    <w:rsid w:val="00150A07"/>
    <w:rsid w:val="00155823"/>
    <w:rsid w:val="00166DD4"/>
    <w:rsid w:val="00173826"/>
    <w:rsid w:val="001A13A7"/>
    <w:rsid w:val="00262E94"/>
    <w:rsid w:val="002804CA"/>
    <w:rsid w:val="00282DD0"/>
    <w:rsid w:val="002D0873"/>
    <w:rsid w:val="00366007"/>
    <w:rsid w:val="00391F58"/>
    <w:rsid w:val="004A519D"/>
    <w:rsid w:val="004E3168"/>
    <w:rsid w:val="005625B7"/>
    <w:rsid w:val="005D2487"/>
    <w:rsid w:val="00651B65"/>
    <w:rsid w:val="00667C2F"/>
    <w:rsid w:val="006A3CEA"/>
    <w:rsid w:val="006E7AA4"/>
    <w:rsid w:val="00724708"/>
    <w:rsid w:val="0075289D"/>
    <w:rsid w:val="00772554"/>
    <w:rsid w:val="00784142"/>
    <w:rsid w:val="00795D1A"/>
    <w:rsid w:val="007A5E2E"/>
    <w:rsid w:val="00877AC6"/>
    <w:rsid w:val="008C17E1"/>
    <w:rsid w:val="00953F65"/>
    <w:rsid w:val="009852BC"/>
    <w:rsid w:val="00994358"/>
    <w:rsid w:val="009D1050"/>
    <w:rsid w:val="00A16E55"/>
    <w:rsid w:val="00A84ABC"/>
    <w:rsid w:val="00AF26FA"/>
    <w:rsid w:val="00B00EB9"/>
    <w:rsid w:val="00C83667"/>
    <w:rsid w:val="00CC6EBF"/>
    <w:rsid w:val="00CD1BDE"/>
    <w:rsid w:val="00D27A7E"/>
    <w:rsid w:val="00D451F7"/>
    <w:rsid w:val="00D57BB7"/>
    <w:rsid w:val="00D90958"/>
    <w:rsid w:val="00DA1D1B"/>
    <w:rsid w:val="00E746AC"/>
    <w:rsid w:val="00EB6A93"/>
    <w:rsid w:val="00ED57A1"/>
    <w:rsid w:val="00EF3330"/>
    <w:rsid w:val="00F04485"/>
    <w:rsid w:val="00F85260"/>
    <w:rsid w:val="00FF5779"/>
    <w:rsid w:val="3244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17E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8C17E1"/>
    <w:pPr>
      <w:keepNext/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  <w:outlineLvl w:val="1"/>
    </w:pPr>
    <w:rPr>
      <w:rFonts w:ascii="Arial" w:eastAsia="Times New Roman" w:hAnsi="Arial" w:cs="Arial"/>
      <w:b/>
      <w:bCs/>
      <w:sz w:val="20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8C17E1"/>
    <w:pPr>
      <w:keepNext/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  <w:outlineLvl w:val="2"/>
    </w:pPr>
    <w:rPr>
      <w:rFonts w:ascii="Arial" w:eastAsia="Times New Roman" w:hAnsi="Arial" w:cs="Times New Roman"/>
      <w:iCs/>
      <w:sz w:val="20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8C17E1"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i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17E1"/>
    <w:rPr>
      <w:rFonts w:ascii="Arial" w:eastAsia="Times New Roman" w:hAnsi="Arial" w:cs="Arial"/>
      <w:b/>
      <w:bCs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8C17E1"/>
    <w:rPr>
      <w:rFonts w:ascii="Arial" w:eastAsia="Times New Roman" w:hAnsi="Arial" w:cs="Times New Roman"/>
      <w:i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8C17E1"/>
    <w:rPr>
      <w:rFonts w:ascii="Arial" w:eastAsia="Times New Roman" w:hAnsi="Arial" w:cs="Arial"/>
      <w:bCs/>
      <w:i/>
      <w:iCs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C17E1"/>
    <w:pPr>
      <w:ind w:left="720"/>
      <w:contextualSpacing/>
    </w:pPr>
  </w:style>
  <w:style w:type="paragraph" w:customStyle="1" w:styleId="subkoppen">
    <w:name w:val="subkoppen"/>
    <w:basedOn w:val="Standaard"/>
    <w:autoRedefine/>
    <w:rsid w:val="008C17E1"/>
    <w:pPr>
      <w:spacing w:after="0" w:line="280" w:lineRule="exact"/>
    </w:pPr>
    <w:rPr>
      <w:rFonts w:ascii="Arial" w:eastAsia="Times New Roman" w:hAnsi="Arial" w:cs="Arial"/>
      <w:bCs/>
      <w:iCs/>
      <w:sz w:val="20"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8C17E1"/>
    <w:pPr>
      <w:tabs>
        <w:tab w:val="left" w:pos="720"/>
        <w:tab w:val="left" w:pos="2340"/>
        <w:tab w:val="left" w:pos="2880"/>
        <w:tab w:val="left" w:pos="3420"/>
        <w:tab w:val="left" w:pos="3960"/>
        <w:tab w:val="center" w:pos="4536"/>
        <w:tab w:val="left" w:pos="4680"/>
        <w:tab w:val="left" w:pos="5220"/>
        <w:tab w:val="left" w:pos="5940"/>
        <w:tab w:val="right" w:pos="9072"/>
      </w:tabs>
      <w:spacing w:after="0" w:line="300" w:lineRule="exact"/>
    </w:pPr>
    <w:rPr>
      <w:rFonts w:ascii="Arial" w:eastAsia="Times New Roman" w:hAnsi="Arial" w:cs="Times New Roman"/>
      <w:iCs/>
      <w:sz w:val="20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8C17E1"/>
    <w:rPr>
      <w:rFonts w:ascii="Arial" w:eastAsia="Times New Roman" w:hAnsi="Arial" w:cs="Times New Roman"/>
      <w:iCs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8C17E1"/>
    <w:pPr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</w:pPr>
    <w:rPr>
      <w:rFonts w:ascii="Arial" w:eastAsia="Times New Roman" w:hAnsi="Arial" w:cs="Arial"/>
      <w:iCs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17E1"/>
    <w:rPr>
      <w:rFonts w:ascii="Arial" w:eastAsia="Times New Roman" w:hAnsi="Arial" w:cs="Arial"/>
      <w:iCs/>
      <w:sz w:val="20"/>
      <w:szCs w:val="24"/>
      <w:lang w:eastAsia="nl-NL"/>
    </w:rPr>
  </w:style>
  <w:style w:type="paragraph" w:customStyle="1" w:styleId="bloktekst">
    <w:name w:val="bloktekst"/>
    <w:basedOn w:val="Standaard"/>
    <w:rsid w:val="008C17E1"/>
    <w:pPr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  <w:ind w:left="567" w:right="567"/>
    </w:pPr>
    <w:rPr>
      <w:rFonts w:ascii="Arial" w:eastAsia="Times New Roman" w:hAnsi="Arial" w:cs="Times New Roman"/>
      <w:i/>
      <w:iCs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17E1"/>
  </w:style>
  <w:style w:type="paragraph" w:styleId="Voetnoottekst">
    <w:name w:val="footnote text"/>
    <w:basedOn w:val="Standaard"/>
    <w:link w:val="VoetnoottekstChar"/>
    <w:semiHidden/>
    <w:unhideWhenUsed/>
    <w:rsid w:val="002804C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804C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04CA"/>
    <w:rPr>
      <w:vertAlign w:val="superscript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17E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8C17E1"/>
    <w:pPr>
      <w:keepNext/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  <w:outlineLvl w:val="1"/>
    </w:pPr>
    <w:rPr>
      <w:rFonts w:ascii="Arial" w:eastAsia="Times New Roman" w:hAnsi="Arial" w:cs="Arial"/>
      <w:b/>
      <w:bCs/>
      <w:sz w:val="20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8C17E1"/>
    <w:pPr>
      <w:keepNext/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  <w:outlineLvl w:val="2"/>
    </w:pPr>
    <w:rPr>
      <w:rFonts w:ascii="Arial" w:eastAsia="Times New Roman" w:hAnsi="Arial" w:cs="Times New Roman"/>
      <w:iCs/>
      <w:sz w:val="20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8C17E1"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i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17E1"/>
    <w:rPr>
      <w:rFonts w:ascii="Arial" w:eastAsia="Times New Roman" w:hAnsi="Arial" w:cs="Arial"/>
      <w:b/>
      <w:bCs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8C17E1"/>
    <w:rPr>
      <w:rFonts w:ascii="Arial" w:eastAsia="Times New Roman" w:hAnsi="Arial" w:cs="Times New Roman"/>
      <w:i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8C17E1"/>
    <w:rPr>
      <w:rFonts w:ascii="Arial" w:eastAsia="Times New Roman" w:hAnsi="Arial" w:cs="Arial"/>
      <w:bCs/>
      <w:i/>
      <w:iCs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C17E1"/>
    <w:pPr>
      <w:ind w:left="720"/>
      <w:contextualSpacing/>
    </w:pPr>
  </w:style>
  <w:style w:type="paragraph" w:customStyle="1" w:styleId="subkoppen">
    <w:name w:val="subkoppen"/>
    <w:basedOn w:val="Standaard"/>
    <w:autoRedefine/>
    <w:rsid w:val="008C17E1"/>
    <w:pPr>
      <w:spacing w:after="0" w:line="280" w:lineRule="exact"/>
    </w:pPr>
    <w:rPr>
      <w:rFonts w:ascii="Arial" w:eastAsia="Times New Roman" w:hAnsi="Arial" w:cs="Arial"/>
      <w:bCs/>
      <w:iCs/>
      <w:sz w:val="20"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8C17E1"/>
    <w:pPr>
      <w:tabs>
        <w:tab w:val="left" w:pos="720"/>
        <w:tab w:val="left" w:pos="2340"/>
        <w:tab w:val="left" w:pos="2880"/>
        <w:tab w:val="left" w:pos="3420"/>
        <w:tab w:val="left" w:pos="3960"/>
        <w:tab w:val="center" w:pos="4536"/>
        <w:tab w:val="left" w:pos="4680"/>
        <w:tab w:val="left" w:pos="5220"/>
        <w:tab w:val="left" w:pos="5940"/>
        <w:tab w:val="right" w:pos="9072"/>
      </w:tabs>
      <w:spacing w:after="0" w:line="300" w:lineRule="exact"/>
    </w:pPr>
    <w:rPr>
      <w:rFonts w:ascii="Arial" w:eastAsia="Times New Roman" w:hAnsi="Arial" w:cs="Times New Roman"/>
      <w:iCs/>
      <w:sz w:val="20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8C17E1"/>
    <w:rPr>
      <w:rFonts w:ascii="Arial" w:eastAsia="Times New Roman" w:hAnsi="Arial" w:cs="Times New Roman"/>
      <w:iCs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8C17E1"/>
    <w:pPr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</w:pPr>
    <w:rPr>
      <w:rFonts w:ascii="Arial" w:eastAsia="Times New Roman" w:hAnsi="Arial" w:cs="Arial"/>
      <w:iCs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17E1"/>
    <w:rPr>
      <w:rFonts w:ascii="Arial" w:eastAsia="Times New Roman" w:hAnsi="Arial" w:cs="Arial"/>
      <w:iCs/>
      <w:sz w:val="20"/>
      <w:szCs w:val="24"/>
      <w:lang w:eastAsia="nl-NL"/>
    </w:rPr>
  </w:style>
  <w:style w:type="paragraph" w:customStyle="1" w:styleId="bloktekst">
    <w:name w:val="bloktekst"/>
    <w:basedOn w:val="Standaard"/>
    <w:rsid w:val="008C17E1"/>
    <w:pPr>
      <w:tabs>
        <w:tab w:val="left" w:pos="72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940"/>
      </w:tabs>
      <w:spacing w:after="0" w:line="300" w:lineRule="exact"/>
      <w:ind w:left="567" w:right="567"/>
    </w:pPr>
    <w:rPr>
      <w:rFonts w:ascii="Arial" w:eastAsia="Times New Roman" w:hAnsi="Arial" w:cs="Times New Roman"/>
      <w:i/>
      <w:iCs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17E1"/>
  </w:style>
  <w:style w:type="paragraph" w:styleId="Voetnoottekst">
    <w:name w:val="footnote text"/>
    <w:basedOn w:val="Standaard"/>
    <w:link w:val="VoetnoottekstChar"/>
    <w:semiHidden/>
    <w:unhideWhenUsed/>
    <w:rsid w:val="002804C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804C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04CA"/>
    <w:rPr>
      <w:vertAlign w:val="superscript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2" ma:contentTypeDescription="Een nieuw document maken." ma:contentTypeScope="" ma:versionID="2d6301d306c86f44585996a41bd9e247">
  <xsd:schema xmlns:xsd="http://www.w3.org/2001/XMLSchema" xmlns:xs="http://www.w3.org/2001/XMLSchema" xmlns:p="http://schemas.microsoft.com/office/2006/metadata/properties" xmlns:ns2="b588860d-3f7f-45c1-b6d4-90191e3c07a7" targetNamespace="http://schemas.microsoft.com/office/2006/metadata/properties" ma:root="true" ma:fieldsID="da9fb7cdb4728a1d4af5dbcd90e07b81" ns2:_="">
    <xsd:import namespace="b588860d-3f7f-45c1-b6d4-90191e3c0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3B4C-BD88-4052-B7C2-1C17E0E94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56E20-E13D-41A3-B7E0-31A1011B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36C0-6082-4508-9CC5-A64B237A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EB05C-3FE9-4B09-B2ED-6EDC6153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10</vt:i4>
      </vt:variant>
    </vt:vector>
  </HeadingPairs>
  <TitlesOfParts>
    <vt:vector size="11" baseType="lpstr">
      <vt:lpstr/>
      <vt:lpstr>    Juridisch ouderschap: beschrijft de formele ouder – kind relatie</vt:lpstr>
      <vt:lpstr>    NB: Sinds 2015 kan ook een vrouw de tweede juridische ouder worden door: huwelij</vt:lpstr>
      <vt:lpstr>    </vt:lpstr>
      <vt:lpstr>    Gezag: geeft aan wie er zeggenschap heeft over een kind tot 18 jaar</vt:lpstr>
      <vt:lpstr>    Degene die het gezag heeft, is de wettelijk vertegenwoordiger. Dit wil zeggen da</vt:lpstr>
      <vt:lpstr>        Gezamenlijk gezag van ouders</vt:lpstr>
      <vt:lpstr>        </vt:lpstr>
      <vt:lpstr>        Toestemming van beide gezagsouders nodig?</vt:lpstr>
      <vt:lpstr>        Als het gaat om toestemming voor informatieverstrekking, kun je met de toestemmi</vt:lpstr>
      <vt:lpstr>        Als twee gezagsouders het niet eens zijn</vt:lpstr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Janssen</dc:creator>
  <cp:lastModifiedBy>Harry</cp:lastModifiedBy>
  <cp:revision>3</cp:revision>
  <cp:lastPrinted>2017-05-10T13:09:00Z</cp:lastPrinted>
  <dcterms:created xsi:type="dcterms:W3CDTF">2017-01-25T09:04:00Z</dcterms:created>
  <dcterms:modified xsi:type="dcterms:W3CDTF">2017-05-10T13:10:00Z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